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BC04" w14:textId="77777777" w:rsidR="00903A40" w:rsidRPr="00D532D3" w:rsidRDefault="00903A40" w:rsidP="00903A40">
      <w:pPr>
        <w:rPr>
          <w:rFonts w:asciiTheme="minorHAnsi" w:hAnsiTheme="minorHAnsi" w:cstheme="minorHAnsi"/>
          <w:b/>
          <w:lang w:val="en-US"/>
        </w:rPr>
      </w:pPr>
      <w:r>
        <w:rPr>
          <w:rFonts w:asciiTheme="minorHAnsi" w:hAnsiTheme="minorHAnsi" w:cstheme="minorHAnsi"/>
          <w:b/>
          <w:lang w:val="en-US"/>
        </w:rPr>
        <w:t>12 June</w:t>
      </w:r>
      <w:r w:rsidRPr="00F04D8F">
        <w:rPr>
          <w:rFonts w:asciiTheme="minorHAnsi" w:hAnsiTheme="minorHAnsi" w:cstheme="minorHAnsi"/>
          <w:b/>
          <w:lang w:val="en-US"/>
        </w:rPr>
        <w:t xml:space="preserve"> 2019</w:t>
      </w:r>
    </w:p>
    <w:p w14:paraId="0AB6CC55" w14:textId="77777777" w:rsidR="00903A40" w:rsidRPr="00D532D3" w:rsidRDefault="00903A40" w:rsidP="00903A40">
      <w:pPr>
        <w:jc w:val="center"/>
        <w:rPr>
          <w:rFonts w:asciiTheme="minorHAnsi" w:hAnsiTheme="minorHAnsi" w:cstheme="minorHAnsi"/>
          <w:b/>
          <w:sz w:val="32"/>
          <w:szCs w:val="32"/>
          <w:lang w:val="en-US"/>
        </w:rPr>
      </w:pPr>
    </w:p>
    <w:p w14:paraId="21C99B6B" w14:textId="77777777" w:rsidR="00903A40" w:rsidRPr="00D532D3" w:rsidRDefault="00903A40" w:rsidP="00903A40">
      <w:pPr>
        <w:jc w:val="center"/>
        <w:rPr>
          <w:rFonts w:asciiTheme="minorHAnsi" w:hAnsiTheme="minorHAnsi" w:cstheme="minorHAnsi"/>
          <w:b/>
          <w:sz w:val="32"/>
          <w:szCs w:val="32"/>
          <w:lang w:val="en-US"/>
        </w:rPr>
      </w:pPr>
      <w:r w:rsidRPr="00D532D3">
        <w:rPr>
          <w:rFonts w:asciiTheme="minorHAnsi" w:hAnsiTheme="minorHAnsi" w:cstheme="minorHAnsi"/>
          <w:b/>
          <w:sz w:val="32"/>
          <w:szCs w:val="32"/>
          <w:lang w:val="en-US"/>
        </w:rPr>
        <w:t>PRESS RELEASE</w:t>
      </w:r>
      <w:r>
        <w:rPr>
          <w:rFonts w:asciiTheme="minorHAnsi" w:hAnsiTheme="minorHAnsi" w:cstheme="minorHAnsi"/>
          <w:b/>
          <w:sz w:val="32"/>
          <w:szCs w:val="32"/>
          <w:lang w:val="en-US"/>
        </w:rPr>
        <w:t xml:space="preserve"> – FOOD INGREDIENTS ASIA-CHINA</w:t>
      </w:r>
      <w:r w:rsidRPr="00D532D3">
        <w:rPr>
          <w:rFonts w:asciiTheme="minorHAnsi" w:hAnsiTheme="minorHAnsi" w:cstheme="minorHAnsi"/>
          <w:b/>
          <w:sz w:val="32"/>
          <w:szCs w:val="32"/>
          <w:lang w:val="en-US"/>
        </w:rPr>
        <w:t xml:space="preserve"> 2019</w:t>
      </w:r>
    </w:p>
    <w:p w14:paraId="4E5C16BC" w14:textId="77777777" w:rsidR="00903A40" w:rsidRPr="00F04D8F" w:rsidRDefault="00903A40" w:rsidP="00903A40">
      <w:pPr>
        <w:rPr>
          <w:rFonts w:asciiTheme="minorHAnsi" w:eastAsia="Microsoft YaHei" w:hAnsiTheme="minorHAnsi" w:cstheme="minorHAnsi"/>
          <w:b/>
          <w:bCs/>
          <w:sz w:val="32"/>
          <w:szCs w:val="32"/>
          <w:lang w:val="en-US"/>
        </w:rPr>
      </w:pPr>
    </w:p>
    <w:p w14:paraId="3DE11359" w14:textId="77777777" w:rsidR="00903A40" w:rsidRDefault="00903A40" w:rsidP="00903A40">
      <w:pPr>
        <w:jc w:val="center"/>
        <w:rPr>
          <w:rFonts w:asciiTheme="minorHAnsi" w:hAnsiTheme="minorHAnsi" w:cstheme="minorHAnsi"/>
          <w:b/>
          <w:sz w:val="32"/>
          <w:szCs w:val="32"/>
          <w:lang w:val="en-US"/>
        </w:rPr>
      </w:pPr>
      <w:r>
        <w:rPr>
          <w:rFonts w:asciiTheme="minorHAnsi" w:hAnsiTheme="minorHAnsi" w:cstheme="minorHAnsi"/>
          <w:b/>
          <w:sz w:val="32"/>
          <w:szCs w:val="32"/>
          <w:lang w:val="en-US"/>
        </w:rPr>
        <w:t xml:space="preserve">GNT showcases Coloring Foods that meet </w:t>
      </w:r>
      <w:r>
        <w:rPr>
          <w:rFonts w:asciiTheme="minorHAnsi" w:hAnsiTheme="minorHAnsi" w:cstheme="minorHAnsi"/>
          <w:b/>
          <w:sz w:val="32"/>
          <w:szCs w:val="32"/>
          <w:lang w:val="en-US"/>
        </w:rPr>
        <w:br/>
        <w:t xml:space="preserve">Chinese Group Standards </w:t>
      </w:r>
    </w:p>
    <w:p w14:paraId="7EB00A21" w14:textId="77777777" w:rsidR="00903A40" w:rsidRDefault="00903A40" w:rsidP="00903A40">
      <w:pPr>
        <w:rPr>
          <w:rFonts w:asciiTheme="minorHAnsi" w:hAnsiTheme="minorHAnsi" w:cstheme="minorHAnsi"/>
          <w:lang w:val="en-US"/>
        </w:rPr>
      </w:pPr>
    </w:p>
    <w:p w14:paraId="42819B29" w14:textId="77777777" w:rsidR="00903A40" w:rsidRDefault="00903A40" w:rsidP="00903A40">
      <w:pPr>
        <w:rPr>
          <w:rFonts w:asciiTheme="minorHAnsi" w:hAnsiTheme="minorHAnsi" w:cstheme="minorHAnsi"/>
          <w:lang w:val="en-US"/>
        </w:rPr>
      </w:pPr>
      <w:r>
        <w:rPr>
          <w:rFonts w:asciiTheme="minorHAnsi" w:hAnsiTheme="minorHAnsi" w:cstheme="minorHAnsi"/>
          <w:lang w:val="en-US"/>
        </w:rPr>
        <w:t xml:space="preserve">Natural coloring ingredients that meet China’s Group Standards for Coloring Foods will be the focus for GNT at Food Ingredients Asia-China (19-21 June 2019, Shanghai). </w:t>
      </w:r>
    </w:p>
    <w:p w14:paraId="012A4173" w14:textId="77777777" w:rsidR="00903A40" w:rsidRPr="00AD4379" w:rsidRDefault="00903A40" w:rsidP="00903A40">
      <w:pPr>
        <w:rPr>
          <w:rFonts w:asciiTheme="minorHAnsi" w:hAnsiTheme="minorHAnsi" w:cstheme="minorHAnsi"/>
          <w:lang w:val="en-US"/>
        </w:rPr>
      </w:pPr>
    </w:p>
    <w:p w14:paraId="4D1D8C2D" w14:textId="77777777" w:rsidR="00903A40" w:rsidRPr="001E172A" w:rsidRDefault="00903A40" w:rsidP="00903A40">
      <w:pPr>
        <w:rPr>
          <w:rFonts w:asciiTheme="minorHAnsi" w:hAnsiTheme="minorHAnsi" w:cstheme="minorHAnsi"/>
          <w:lang w:val="en-US"/>
        </w:rPr>
      </w:pPr>
      <w:r>
        <w:rPr>
          <w:rFonts w:asciiTheme="minorHAnsi" w:hAnsiTheme="minorHAnsi" w:cstheme="minorHAnsi"/>
          <w:lang w:val="en-US"/>
        </w:rPr>
        <w:t xml:space="preserve">Exhibiting on Stand 41M30, GNT will highlight how it can help manufacturers replace artificial colors and animal-based colors such as carmine with EXBERRY® Coloring Foods that fully comply with the standards, which were drawn up by the China National Food Industry Association. </w:t>
      </w:r>
      <w:r>
        <w:rPr>
          <w:rFonts w:asciiTheme="minorHAnsi" w:hAnsiTheme="minorHAnsi" w:cstheme="minorHAnsi"/>
          <w:lang w:val="en-US"/>
        </w:rPr>
        <w:br/>
      </w:r>
      <w:r>
        <w:rPr>
          <w:rFonts w:asciiTheme="minorHAnsi" w:hAnsiTheme="minorHAnsi" w:cstheme="minorHAnsi"/>
          <w:lang w:val="en-US"/>
        </w:rPr>
        <w:br/>
        <w:t xml:space="preserve">They stipulate that </w:t>
      </w:r>
      <w:r w:rsidRPr="001E172A">
        <w:rPr>
          <w:rFonts w:asciiTheme="minorHAnsi" w:hAnsiTheme="minorHAnsi" w:cstheme="minorHAnsi"/>
          <w:lang w:val="en-US"/>
        </w:rPr>
        <w:t xml:space="preserve">Coloring Foods </w:t>
      </w:r>
      <w:r>
        <w:rPr>
          <w:rFonts w:asciiTheme="minorHAnsi" w:hAnsiTheme="minorHAnsi" w:cstheme="minorHAnsi"/>
          <w:lang w:val="en-US"/>
        </w:rPr>
        <w:t>must be</w:t>
      </w:r>
      <w:r w:rsidRPr="001E172A">
        <w:rPr>
          <w:rFonts w:asciiTheme="minorHAnsi" w:hAnsiTheme="minorHAnsi" w:cstheme="minorHAnsi"/>
          <w:lang w:val="en-US"/>
        </w:rPr>
        <w:t xml:space="preserve"> produced from natural raw food materials, such as fruits, vegetables, plants and algae, using physical processes</w:t>
      </w:r>
      <w:r>
        <w:rPr>
          <w:rFonts w:asciiTheme="minorHAnsi" w:hAnsiTheme="minorHAnsi" w:cstheme="minorHAnsi"/>
          <w:lang w:val="en-US"/>
        </w:rPr>
        <w:t xml:space="preserve"> </w:t>
      </w:r>
      <w:r w:rsidRPr="007D2B07">
        <w:rPr>
          <w:rFonts w:asciiTheme="minorHAnsi" w:hAnsiTheme="minorHAnsi" w:cstheme="minorHAnsi"/>
          <w:lang w:val="en-US"/>
        </w:rPr>
        <w:t xml:space="preserve">only. </w:t>
      </w:r>
      <w:r>
        <w:rPr>
          <w:rFonts w:asciiTheme="minorHAnsi" w:hAnsiTheme="minorHAnsi" w:cstheme="minorHAnsi"/>
          <w:lang w:val="en-US"/>
        </w:rPr>
        <w:t>Additionally, the</w:t>
      </w:r>
      <w:r w:rsidRPr="000B299E">
        <w:rPr>
          <w:rFonts w:asciiTheme="minorHAnsi" w:hAnsiTheme="minorHAnsi" w:cstheme="minorHAnsi"/>
          <w:lang w:val="en-US"/>
        </w:rPr>
        <w:t xml:space="preserve"> characteristic properties of the raw materials such as flavor, nutri</w:t>
      </w:r>
      <w:r>
        <w:rPr>
          <w:rFonts w:asciiTheme="minorHAnsi" w:hAnsiTheme="minorHAnsi" w:cstheme="minorHAnsi"/>
          <w:lang w:val="en-US"/>
        </w:rPr>
        <w:t>tion</w:t>
      </w:r>
      <w:r w:rsidRPr="000B299E">
        <w:rPr>
          <w:rFonts w:asciiTheme="minorHAnsi" w:hAnsiTheme="minorHAnsi" w:cstheme="minorHAnsi"/>
          <w:lang w:val="en-US"/>
        </w:rPr>
        <w:t xml:space="preserve"> and coloring constituents </w:t>
      </w:r>
      <w:r>
        <w:rPr>
          <w:rFonts w:asciiTheme="minorHAnsi" w:hAnsiTheme="minorHAnsi" w:cstheme="minorHAnsi"/>
          <w:lang w:val="en-US"/>
        </w:rPr>
        <w:t>must be</w:t>
      </w:r>
      <w:r w:rsidRPr="001E172A">
        <w:rPr>
          <w:rFonts w:asciiTheme="minorHAnsi" w:hAnsiTheme="minorHAnsi" w:cstheme="minorHAnsi"/>
          <w:lang w:val="en-US"/>
        </w:rPr>
        <w:t xml:space="preserve"> retained. </w:t>
      </w:r>
      <w:r>
        <w:rPr>
          <w:rFonts w:asciiTheme="minorHAnsi" w:hAnsiTheme="minorHAnsi" w:cstheme="minorHAnsi"/>
          <w:lang w:val="en-US"/>
        </w:rPr>
        <w:t>EXBERRY® colors meet these criteria and can be</w:t>
      </w:r>
      <w:r w:rsidRPr="001E172A">
        <w:rPr>
          <w:rFonts w:asciiTheme="minorHAnsi" w:hAnsiTheme="minorHAnsi" w:cstheme="minorHAnsi"/>
          <w:lang w:val="en-US"/>
        </w:rPr>
        <w:t xml:space="preserve"> declared on labels simply as, for example, ‘Coloring Food (Concentrate of Carrot)’.</w:t>
      </w:r>
      <w:r w:rsidRPr="00383024">
        <w:rPr>
          <w:rFonts w:hint="eastAsia"/>
        </w:rPr>
        <w:t xml:space="preserve"> </w:t>
      </w:r>
    </w:p>
    <w:p w14:paraId="01978B6B" w14:textId="77777777" w:rsidR="00903A40" w:rsidRPr="001E172A" w:rsidRDefault="00903A40" w:rsidP="00903A40">
      <w:pPr>
        <w:rPr>
          <w:rFonts w:asciiTheme="minorHAnsi" w:hAnsiTheme="minorHAnsi" w:cstheme="minorHAnsi"/>
          <w:lang w:val="en-US"/>
        </w:rPr>
      </w:pPr>
    </w:p>
    <w:p w14:paraId="2DCC4A7C" w14:textId="77777777" w:rsidR="00903A40" w:rsidRPr="001E172A" w:rsidRDefault="00903A40" w:rsidP="00903A40">
      <w:pPr>
        <w:rPr>
          <w:lang w:val="en-GB" w:eastAsia="zh-CN"/>
        </w:rPr>
      </w:pPr>
      <w:r>
        <w:rPr>
          <w:rFonts w:asciiTheme="minorHAnsi" w:hAnsiTheme="minorHAnsi" w:cstheme="minorHAnsi"/>
          <w:lang w:val="en-US"/>
        </w:rPr>
        <w:t xml:space="preserve">GNT’s Coloring Foods are also the ideal solution for manufacturers who want to address health concerns by eliminating </w:t>
      </w:r>
      <w:proofErr w:type="spellStart"/>
      <w:r>
        <w:rPr>
          <w:rFonts w:asciiTheme="minorHAnsi" w:hAnsiTheme="minorHAnsi" w:cstheme="minorHAnsi"/>
          <w:lang w:val="en-US"/>
        </w:rPr>
        <w:t>grapeskin</w:t>
      </w:r>
      <w:proofErr w:type="spellEnd"/>
      <w:r>
        <w:rPr>
          <w:rFonts w:asciiTheme="minorHAnsi" w:hAnsiTheme="minorHAnsi" w:cstheme="minorHAnsi"/>
          <w:lang w:val="en-US"/>
        </w:rPr>
        <w:t xml:space="preserve"> extract from their formulations. The company offers a full package of technical support to help to overcome any production challenges associated with switching away from </w:t>
      </w:r>
      <w:proofErr w:type="spellStart"/>
      <w:r>
        <w:rPr>
          <w:rFonts w:asciiTheme="minorHAnsi" w:hAnsiTheme="minorHAnsi" w:cstheme="minorHAnsi"/>
          <w:lang w:val="en-US"/>
        </w:rPr>
        <w:t>grapeskin</w:t>
      </w:r>
      <w:proofErr w:type="spellEnd"/>
      <w:r>
        <w:rPr>
          <w:rFonts w:asciiTheme="minorHAnsi" w:hAnsiTheme="minorHAnsi" w:cstheme="minorHAnsi"/>
          <w:lang w:val="en-US"/>
        </w:rPr>
        <w:t xml:space="preserve"> extract.</w:t>
      </w:r>
      <w:r w:rsidRPr="00383024">
        <w:t xml:space="preserve"> </w:t>
      </w:r>
      <w:r>
        <w:br/>
      </w:r>
      <w:r>
        <w:rPr>
          <w:rFonts w:asciiTheme="minorHAnsi" w:hAnsiTheme="minorHAnsi" w:cstheme="minorHAnsi"/>
          <w:lang w:val="en-US"/>
        </w:rPr>
        <w:br/>
      </w:r>
      <w:proofErr w:type="spellStart"/>
      <w:r w:rsidRPr="00D532D3">
        <w:rPr>
          <w:rFonts w:asciiTheme="minorHAnsi" w:hAnsiTheme="minorHAnsi" w:cstheme="minorHAnsi"/>
          <w:lang w:val="en-US"/>
        </w:rPr>
        <w:t>Maartje</w:t>
      </w:r>
      <w:proofErr w:type="spellEnd"/>
      <w:r w:rsidRPr="00D532D3">
        <w:rPr>
          <w:rFonts w:asciiTheme="minorHAnsi" w:hAnsiTheme="minorHAnsi" w:cstheme="minorHAnsi"/>
          <w:lang w:val="en-US"/>
        </w:rPr>
        <w:t xml:space="preserve"> </w:t>
      </w:r>
      <w:proofErr w:type="spellStart"/>
      <w:r w:rsidRPr="00D532D3">
        <w:rPr>
          <w:rFonts w:asciiTheme="minorHAnsi" w:hAnsiTheme="minorHAnsi" w:cstheme="minorHAnsi"/>
          <w:lang w:val="en-US"/>
        </w:rPr>
        <w:t>Hendrickx</w:t>
      </w:r>
      <w:proofErr w:type="spellEnd"/>
      <w:r w:rsidRPr="00D532D3">
        <w:rPr>
          <w:rFonts w:asciiTheme="minorHAnsi" w:hAnsiTheme="minorHAnsi" w:cstheme="minorHAnsi"/>
          <w:lang w:val="en-US"/>
        </w:rPr>
        <w:t>, Market Development Manager at GNT, said: “</w:t>
      </w:r>
      <w:r>
        <w:rPr>
          <w:rFonts w:asciiTheme="minorHAnsi" w:hAnsiTheme="minorHAnsi" w:cstheme="minorHAnsi"/>
          <w:lang w:val="en-US"/>
        </w:rPr>
        <w:t>The new Group Standards in China provide clear rules for Coloring Foods. They also align with what consumers prefer to see in ingredients lists. Food and beverage companies that visit GNT’s stand at Food Ingredients Asia-China 2019 will have the perfect opportunity to find out how they can comply with these standards and win consumers’ trust.”</w:t>
      </w:r>
    </w:p>
    <w:p w14:paraId="11523CE2" w14:textId="77777777" w:rsidR="00903A40" w:rsidRDefault="00903A40" w:rsidP="00903A40">
      <w:pPr>
        <w:rPr>
          <w:rFonts w:asciiTheme="minorHAnsi" w:hAnsiTheme="minorHAnsi" w:cstheme="minorHAnsi"/>
          <w:lang w:val="en-US"/>
        </w:rPr>
      </w:pPr>
    </w:p>
    <w:p w14:paraId="1AF6742C" w14:textId="77777777" w:rsidR="00903A40" w:rsidRPr="00D532D3" w:rsidRDefault="00903A40" w:rsidP="00903A40">
      <w:pPr>
        <w:rPr>
          <w:rFonts w:asciiTheme="minorHAnsi" w:hAnsiTheme="minorHAnsi" w:cstheme="minorHAnsi"/>
          <w:lang w:val="en-US"/>
        </w:rPr>
      </w:pPr>
      <w:r>
        <w:rPr>
          <w:rFonts w:asciiTheme="minorHAnsi" w:hAnsiTheme="minorHAnsi" w:cstheme="minorHAnsi"/>
          <w:lang w:val="en-US"/>
        </w:rPr>
        <w:t>She continued: “GNT’s Coloring Foods are available in more than 400 shades that meet the latest market trends. In addition, our application experts are available to help manufacturers develop new products and formulation processes. Choosing GNT Coloring Foods ensures that consumer and regulatory demands for the very best natural, safe ingredients are comfortably met.”</w:t>
      </w:r>
      <w:r w:rsidRPr="00383024">
        <w:rPr>
          <w:rFonts w:hint="eastAsia"/>
        </w:rPr>
        <w:t xml:space="preserve"> </w:t>
      </w:r>
      <w:r>
        <w:br/>
      </w:r>
    </w:p>
    <w:p w14:paraId="7BD37171" w14:textId="77777777" w:rsidR="00903A40" w:rsidRPr="00D532D3" w:rsidRDefault="00903A40" w:rsidP="00903A40">
      <w:pPr>
        <w:autoSpaceDE w:val="0"/>
        <w:autoSpaceDN w:val="0"/>
        <w:adjustRightInd w:val="0"/>
        <w:jc w:val="center"/>
        <w:rPr>
          <w:rFonts w:asciiTheme="minorHAnsi" w:hAnsiTheme="minorHAnsi" w:cstheme="minorHAnsi"/>
          <w:b/>
          <w:lang w:val="en-US"/>
        </w:rPr>
      </w:pPr>
      <w:r w:rsidRPr="00D532D3">
        <w:rPr>
          <w:rFonts w:asciiTheme="minorHAnsi" w:hAnsiTheme="minorHAnsi" w:cstheme="minorHAnsi"/>
          <w:b/>
          <w:lang w:val="en-US"/>
        </w:rPr>
        <w:t>ENDS</w:t>
      </w:r>
      <w:r>
        <w:rPr>
          <w:rFonts w:asciiTheme="minorHAnsi" w:hAnsiTheme="minorHAnsi" w:cstheme="minorHAnsi"/>
          <w:b/>
          <w:lang w:val="en-US"/>
        </w:rPr>
        <w:t xml:space="preserve"> </w:t>
      </w:r>
    </w:p>
    <w:p w14:paraId="79B4001C" w14:textId="77777777" w:rsidR="00903A40" w:rsidRPr="00D532D3" w:rsidRDefault="00903A40" w:rsidP="00903A40">
      <w:pPr>
        <w:rPr>
          <w:rFonts w:asciiTheme="minorHAnsi" w:hAnsiTheme="minorHAnsi" w:cstheme="minorHAnsi"/>
          <w:lang w:val="en-US"/>
        </w:rPr>
      </w:pPr>
    </w:p>
    <w:p w14:paraId="097524BE" w14:textId="77777777" w:rsidR="00903A40" w:rsidRPr="002A00DD" w:rsidRDefault="00903A40" w:rsidP="00903A40">
      <w:pPr>
        <w:autoSpaceDE w:val="0"/>
        <w:autoSpaceDN w:val="0"/>
        <w:adjustRightInd w:val="0"/>
        <w:rPr>
          <w:rFonts w:asciiTheme="minorHAnsi" w:hAnsiTheme="minorHAnsi" w:cstheme="minorHAnsi"/>
          <w:color w:val="000000"/>
          <w:lang w:val="en-US"/>
        </w:rPr>
      </w:pPr>
      <w:r>
        <w:rPr>
          <w:rFonts w:asciiTheme="minorHAnsi" w:hAnsiTheme="minorHAnsi" w:cstheme="minorHAnsi"/>
          <w:b/>
          <w:color w:val="000000"/>
          <w:lang w:val="en-US"/>
        </w:rPr>
        <w:t>For more information about this press release, please contact:</w:t>
      </w:r>
      <w:r w:rsidRPr="00383024">
        <w:rPr>
          <w:rFonts w:hint="eastAsia"/>
        </w:rPr>
        <w:t xml:space="preserve"> </w:t>
      </w:r>
      <w:r>
        <w:rPr>
          <w:rFonts w:asciiTheme="minorHAnsi" w:hAnsiTheme="minorHAnsi" w:cstheme="minorHAnsi"/>
          <w:b/>
          <w:color w:val="000000"/>
          <w:lang w:val="en-US"/>
        </w:rPr>
        <w:br/>
      </w:r>
      <w:r w:rsidRPr="002A00DD">
        <w:rPr>
          <w:rFonts w:asciiTheme="minorHAnsi" w:hAnsiTheme="minorHAnsi" w:cstheme="minorHAnsi"/>
          <w:color w:val="000000"/>
          <w:lang w:val="en-US"/>
        </w:rPr>
        <w:t>Richard Clarke, Ingredient Communications</w:t>
      </w:r>
    </w:p>
    <w:p w14:paraId="6E0F3628" w14:textId="77777777" w:rsidR="00903A40" w:rsidRPr="002A00DD" w:rsidRDefault="00903A40" w:rsidP="00903A40">
      <w:pPr>
        <w:autoSpaceDE w:val="0"/>
        <w:autoSpaceDN w:val="0"/>
        <w:adjustRightInd w:val="0"/>
        <w:rPr>
          <w:rFonts w:asciiTheme="minorHAnsi" w:hAnsiTheme="minorHAnsi" w:cstheme="minorHAnsi"/>
          <w:color w:val="000000"/>
          <w:lang w:val="en-US"/>
        </w:rPr>
      </w:pPr>
      <w:hyperlink r:id="rId10" w:history="1">
        <w:r w:rsidRPr="002A00DD">
          <w:rPr>
            <w:rStyle w:val="Hyperlink"/>
            <w:rFonts w:asciiTheme="minorHAnsi" w:hAnsiTheme="minorHAnsi" w:cstheme="minorHAnsi"/>
            <w:lang w:val="en-US"/>
          </w:rPr>
          <w:t>richard@ingredientcommunications.com</w:t>
        </w:r>
      </w:hyperlink>
      <w:r w:rsidRPr="002A00DD">
        <w:rPr>
          <w:rFonts w:asciiTheme="minorHAnsi" w:hAnsiTheme="minorHAnsi" w:cstheme="minorHAnsi"/>
          <w:color w:val="000000"/>
          <w:lang w:val="en-US"/>
        </w:rPr>
        <w:t xml:space="preserve"> | +44 (0) 1293 886291</w:t>
      </w:r>
    </w:p>
    <w:p w14:paraId="589D9205" w14:textId="77777777" w:rsidR="00903A40" w:rsidRDefault="00903A40" w:rsidP="00903A40">
      <w:pPr>
        <w:autoSpaceDE w:val="0"/>
        <w:autoSpaceDN w:val="0"/>
        <w:adjustRightInd w:val="0"/>
        <w:rPr>
          <w:rFonts w:asciiTheme="minorHAnsi" w:hAnsiTheme="minorHAnsi" w:cstheme="minorHAnsi"/>
          <w:b/>
          <w:color w:val="000000"/>
          <w:lang w:val="en-US"/>
        </w:rPr>
      </w:pPr>
    </w:p>
    <w:p w14:paraId="2FF79C77" w14:textId="77777777" w:rsidR="00903A40" w:rsidRDefault="00903A40" w:rsidP="00903A40">
      <w:pPr>
        <w:autoSpaceDE w:val="0"/>
        <w:autoSpaceDN w:val="0"/>
        <w:adjustRightInd w:val="0"/>
        <w:rPr>
          <w:rFonts w:asciiTheme="minorHAnsi" w:hAnsiTheme="minorHAnsi" w:cstheme="minorHAnsi"/>
          <w:b/>
          <w:color w:val="000000"/>
          <w:lang w:val="en-US"/>
        </w:rPr>
      </w:pPr>
    </w:p>
    <w:p w14:paraId="493A421E" w14:textId="77777777" w:rsidR="00903A40" w:rsidRDefault="00903A40" w:rsidP="00903A40">
      <w:pPr>
        <w:autoSpaceDE w:val="0"/>
        <w:autoSpaceDN w:val="0"/>
        <w:adjustRightInd w:val="0"/>
        <w:rPr>
          <w:rFonts w:asciiTheme="minorHAnsi" w:hAnsiTheme="minorHAnsi" w:cstheme="minorHAnsi"/>
          <w:b/>
          <w:color w:val="000000"/>
          <w:lang w:val="en-US"/>
        </w:rPr>
      </w:pPr>
      <w:bookmarkStart w:id="0" w:name="_GoBack"/>
    </w:p>
    <w:bookmarkEnd w:id="0"/>
    <w:p w14:paraId="5B075E46" w14:textId="77777777" w:rsidR="00903A40" w:rsidRDefault="00903A40" w:rsidP="00903A40">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EXBERRY®</w:t>
      </w:r>
      <w:r>
        <w:rPr>
          <w:rFonts w:asciiTheme="minorHAnsi" w:hAnsiTheme="minorHAnsi" w:cstheme="minorHAnsi"/>
          <w:b/>
          <w:color w:val="000000"/>
          <w:lang w:val="en-US"/>
        </w:rPr>
        <w:t xml:space="preserve"> </w:t>
      </w:r>
    </w:p>
    <w:p w14:paraId="44B89A6A" w14:textId="77777777" w:rsidR="00903A40" w:rsidRDefault="00903A40" w:rsidP="00903A40">
      <w:pPr>
        <w:autoSpaceDE w:val="0"/>
        <w:autoSpaceDN w:val="0"/>
        <w:adjustRightInd w:val="0"/>
      </w:pPr>
      <w:r w:rsidRPr="00D532D3">
        <w:rPr>
          <w:rFonts w:asciiTheme="minorHAnsi" w:hAnsiTheme="minorHAnsi" w:cstheme="minorHAnsi"/>
          <w:color w:val="000000"/>
          <w:lang w:val="en-US"/>
        </w:rPr>
        <w:t>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1,400 food and beverage companies including the leading food and beverage producers in the world.</w:t>
      </w:r>
      <w:r w:rsidRPr="00383024">
        <w:t xml:space="preserve"> </w:t>
      </w:r>
    </w:p>
    <w:p w14:paraId="7908BF6D" w14:textId="77777777" w:rsidR="00903A40" w:rsidRPr="00D532D3" w:rsidRDefault="00903A40" w:rsidP="00903A40">
      <w:pPr>
        <w:autoSpaceDE w:val="0"/>
        <w:autoSpaceDN w:val="0"/>
        <w:adjustRightInd w:val="0"/>
        <w:rPr>
          <w:rFonts w:asciiTheme="minorHAnsi" w:hAnsiTheme="minorHAnsi" w:cstheme="minorHAnsi"/>
          <w:color w:val="000000"/>
          <w:lang w:val="en-US"/>
        </w:rPr>
      </w:pPr>
    </w:p>
    <w:p w14:paraId="5FA4C084" w14:textId="77777777" w:rsidR="00903A40" w:rsidRDefault="00903A40" w:rsidP="00903A40">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GNT</w:t>
      </w:r>
      <w:r>
        <w:rPr>
          <w:rFonts w:asciiTheme="minorHAnsi" w:hAnsiTheme="minorHAnsi" w:cstheme="minorHAnsi"/>
          <w:b/>
          <w:color w:val="000000"/>
          <w:lang w:val="en-US"/>
        </w:rPr>
        <w:t xml:space="preserve"> </w:t>
      </w:r>
    </w:p>
    <w:p w14:paraId="4E7A74F9" w14:textId="77777777" w:rsidR="00903A40" w:rsidRDefault="00903A40" w:rsidP="00903A40">
      <w:pPr>
        <w:autoSpaceDE w:val="0"/>
        <w:autoSpaceDN w:val="0"/>
        <w:adjustRightInd w:val="0"/>
      </w:pPr>
      <w:r w:rsidRPr="00D532D3">
        <w:rPr>
          <w:rFonts w:asciiTheme="minorHAnsi" w:hAnsiTheme="minorHAnsi" w:cstheme="minorHAnsi"/>
          <w:lang w:val="en-US"/>
        </w:rPr>
        <w:t xml:space="preserve">The GNT Group </w:t>
      </w:r>
      <w:r w:rsidRPr="00D532D3">
        <w:rPr>
          <w:rFonts w:asciiTheme="minorHAnsi" w:hAnsiTheme="minorHAnsi" w:cstheme="minorHAnsi"/>
          <w:color w:val="000000"/>
          <w:lang w:val="en-US"/>
        </w:rPr>
        <w:t xml:space="preserve">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w:t>
      </w:r>
      <w:proofErr w:type="spellStart"/>
      <w:r w:rsidRPr="00D532D3">
        <w:rPr>
          <w:rFonts w:asciiTheme="minorHAnsi" w:hAnsiTheme="minorHAnsi" w:cstheme="minorHAnsi"/>
          <w:color w:val="000000"/>
          <w:lang w:val="en-US"/>
        </w:rPr>
        <w:t>Mierlo</w:t>
      </w:r>
      <w:proofErr w:type="spellEnd"/>
      <w:r w:rsidRPr="00D532D3">
        <w:rPr>
          <w:rFonts w:asciiTheme="minorHAnsi" w:hAnsiTheme="minorHAnsi" w:cstheme="minorHAnsi"/>
          <w:color w:val="000000"/>
          <w:lang w:val="en-US"/>
        </w:rPr>
        <w:t>, The Netherlands, and has global reach with customers in 75 countries and offices in North and South America, Asia, Europe and the Middle East.</w:t>
      </w:r>
      <w:r w:rsidRPr="00383024">
        <w:t xml:space="preserve"> </w:t>
      </w:r>
    </w:p>
    <w:p w14:paraId="4AE6594F" w14:textId="77777777" w:rsidR="00903A40" w:rsidRPr="002A00DD" w:rsidRDefault="00903A40" w:rsidP="00903A40">
      <w:pPr>
        <w:autoSpaceDE w:val="0"/>
        <w:autoSpaceDN w:val="0"/>
        <w:adjustRightInd w:val="0"/>
        <w:rPr>
          <w:rFonts w:asciiTheme="minorHAnsi" w:hAnsiTheme="minorHAnsi" w:cstheme="minorHAnsi"/>
          <w:color w:val="000000"/>
          <w:lang w:val="en-US"/>
        </w:rPr>
      </w:pPr>
    </w:p>
    <w:p w14:paraId="0598DDAF" w14:textId="77777777" w:rsidR="009B0561" w:rsidRPr="00A25070" w:rsidRDefault="009B0561" w:rsidP="00A25070"/>
    <w:sectPr w:rsidR="009B0561" w:rsidRPr="00A25070" w:rsidSect="00C32143">
      <w:headerReference w:type="default" r:id="rId11"/>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8483" w14:textId="77777777" w:rsidR="00E444C5" w:rsidRDefault="00E444C5" w:rsidP="00F8313D">
      <w:r>
        <w:separator/>
      </w:r>
    </w:p>
  </w:endnote>
  <w:endnote w:type="continuationSeparator" w:id="0">
    <w:p w14:paraId="06F62EC6" w14:textId="77777777" w:rsidR="00E444C5" w:rsidRDefault="00E444C5"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287A8" w14:textId="77777777" w:rsidR="00E444C5" w:rsidRDefault="00E444C5" w:rsidP="00F8313D">
      <w:r>
        <w:separator/>
      </w:r>
    </w:p>
  </w:footnote>
  <w:footnote w:type="continuationSeparator" w:id="0">
    <w:p w14:paraId="5972BFFD" w14:textId="77777777" w:rsidR="00E444C5" w:rsidRDefault="00E444C5"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1F88D765" w:rsidR="006E5A2F" w:rsidRDefault="00C32143" w:rsidP="00C32143">
    <w:pPr>
      <w:pStyle w:val="Header"/>
      <w:tabs>
        <w:tab w:val="clear" w:pos="9072"/>
        <w:tab w:val="right" w:pos="10206"/>
      </w:tabs>
      <w:ind w:left="-1417" w:right="-1417"/>
    </w:pPr>
    <w:r>
      <w:rPr>
        <w:noProof/>
      </w:rPr>
      <w:drawing>
        <wp:inline distT="0" distB="0" distL="0" distR="0" wp14:anchorId="5FBBFEA7" wp14:editId="139DF206">
          <wp:extent cx="7574777" cy="1191491"/>
          <wp:effectExtent l="0" t="0" r="7620" b="8890"/>
          <wp:docPr id="5" name="Grafik 5"/>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29137" cy="1200042"/>
                  </a:xfrm>
                  <a:prstGeom prst="rect">
                    <a:avLst/>
                  </a:prstGeom>
                </pic:spPr>
              </pic:pic>
            </a:graphicData>
          </a:graphic>
        </wp:inline>
      </w:drawing>
    </w:r>
  </w:p>
  <w:p w14:paraId="0598DDB5" w14:textId="77777777" w:rsidR="006E5A2F" w:rsidRDefault="006E5A2F" w:rsidP="00F8313D">
    <w:pPr>
      <w:pStyle w:val="Header"/>
      <w:tabs>
        <w:tab w:val="clear" w:pos="9072"/>
        <w:tab w:val="right" w:pos="10206"/>
      </w:tabs>
      <w:ind w:left="-1134"/>
    </w:pPr>
  </w:p>
  <w:p w14:paraId="0598DDBC" w14:textId="77777777"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538A"/>
    <w:multiLevelType w:val="hybridMultilevel"/>
    <w:tmpl w:val="4DA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2B1D90"/>
    <w:multiLevelType w:val="hybridMultilevel"/>
    <w:tmpl w:val="F0F22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23EB5"/>
    <w:rsid w:val="0003640C"/>
    <w:rsid w:val="000D42A6"/>
    <w:rsid w:val="001258DE"/>
    <w:rsid w:val="001405A9"/>
    <w:rsid w:val="00190E7E"/>
    <w:rsid w:val="001B3F8A"/>
    <w:rsid w:val="001E3208"/>
    <w:rsid w:val="001E5E00"/>
    <w:rsid w:val="00215F67"/>
    <w:rsid w:val="002565C5"/>
    <w:rsid w:val="00295898"/>
    <w:rsid w:val="00296D64"/>
    <w:rsid w:val="002C0D52"/>
    <w:rsid w:val="002D2EF1"/>
    <w:rsid w:val="002E18D1"/>
    <w:rsid w:val="002F56B4"/>
    <w:rsid w:val="0032603D"/>
    <w:rsid w:val="00335B52"/>
    <w:rsid w:val="00343CCE"/>
    <w:rsid w:val="00344DE5"/>
    <w:rsid w:val="00371A20"/>
    <w:rsid w:val="003A060D"/>
    <w:rsid w:val="0047639B"/>
    <w:rsid w:val="004D6403"/>
    <w:rsid w:val="004F265C"/>
    <w:rsid w:val="0052502F"/>
    <w:rsid w:val="005445C4"/>
    <w:rsid w:val="0057061E"/>
    <w:rsid w:val="006038FF"/>
    <w:rsid w:val="006E5A2F"/>
    <w:rsid w:val="006F0510"/>
    <w:rsid w:val="007324D2"/>
    <w:rsid w:val="00740A76"/>
    <w:rsid w:val="007765BD"/>
    <w:rsid w:val="007967B6"/>
    <w:rsid w:val="007E1553"/>
    <w:rsid w:val="00864F40"/>
    <w:rsid w:val="008A3D67"/>
    <w:rsid w:val="00903A40"/>
    <w:rsid w:val="00934224"/>
    <w:rsid w:val="00956285"/>
    <w:rsid w:val="00965280"/>
    <w:rsid w:val="00971C44"/>
    <w:rsid w:val="009B0561"/>
    <w:rsid w:val="009B4CBE"/>
    <w:rsid w:val="009D56C7"/>
    <w:rsid w:val="009D7009"/>
    <w:rsid w:val="009D707E"/>
    <w:rsid w:val="009E19E4"/>
    <w:rsid w:val="00A25070"/>
    <w:rsid w:val="00A50D26"/>
    <w:rsid w:val="00A51177"/>
    <w:rsid w:val="00A62E52"/>
    <w:rsid w:val="00A70C18"/>
    <w:rsid w:val="00A8309C"/>
    <w:rsid w:val="00AC4918"/>
    <w:rsid w:val="00AE668C"/>
    <w:rsid w:val="00B04C9D"/>
    <w:rsid w:val="00B1440D"/>
    <w:rsid w:val="00B35A54"/>
    <w:rsid w:val="00B51B01"/>
    <w:rsid w:val="00BA415B"/>
    <w:rsid w:val="00BB0144"/>
    <w:rsid w:val="00BB5C76"/>
    <w:rsid w:val="00BB74F2"/>
    <w:rsid w:val="00BC1919"/>
    <w:rsid w:val="00C035F5"/>
    <w:rsid w:val="00C04B11"/>
    <w:rsid w:val="00C132A9"/>
    <w:rsid w:val="00C32143"/>
    <w:rsid w:val="00CD3C01"/>
    <w:rsid w:val="00CE09BA"/>
    <w:rsid w:val="00D31880"/>
    <w:rsid w:val="00D34B76"/>
    <w:rsid w:val="00D82840"/>
    <w:rsid w:val="00DA5DA5"/>
    <w:rsid w:val="00DB19CD"/>
    <w:rsid w:val="00DE709D"/>
    <w:rsid w:val="00DF6A5E"/>
    <w:rsid w:val="00DF790B"/>
    <w:rsid w:val="00E363E2"/>
    <w:rsid w:val="00E441FB"/>
    <w:rsid w:val="00E444C5"/>
    <w:rsid w:val="00E5385F"/>
    <w:rsid w:val="00E93F19"/>
    <w:rsid w:val="00EE0A8A"/>
    <w:rsid w:val="00F54020"/>
    <w:rsid w:val="00F8313D"/>
    <w:rsid w:val="00FB3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rsid w:val="001E3208"/>
    <w:pPr>
      <w:ind w:left="720"/>
      <w:contextualSpacing/>
    </w:pPr>
  </w:style>
  <w:style w:type="character" w:styleId="Hyperlink">
    <w:name w:val="Hyperlink"/>
    <w:basedOn w:val="DefaultParagraphFont"/>
    <w:uiPriority w:val="99"/>
    <w:unhideWhenUsed/>
    <w:rsid w:val="00903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ichard@ingredientcommunication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C:\Users\pmatalla\Desktop\GNT_Editorial_orange.dotx</Template>
  <TotalTime>0</TotalTime>
  <Pages>2</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pmatalla</dc:creator>
  <cp:lastModifiedBy>Richard Clarke</cp:lastModifiedBy>
  <cp:revision>2</cp:revision>
  <cp:lastPrinted>2014-01-20T13:44:00Z</cp:lastPrinted>
  <dcterms:created xsi:type="dcterms:W3CDTF">2019-06-12T10:01:00Z</dcterms:created>
  <dcterms:modified xsi:type="dcterms:W3CDTF">2019-06-12T10:01:00Z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